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06" w:rsidRDefault="00771806" w:rsidP="0077180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学术报告预告</w:t>
      </w:r>
    </w:p>
    <w:p w:rsidR="00771806" w:rsidRDefault="00771806" w:rsidP="0077180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报告题目：</w:t>
      </w:r>
      <w:r w:rsidRPr="00771806">
        <w:rPr>
          <w:rFonts w:hint="eastAsia"/>
          <w:b/>
          <w:sz w:val="30"/>
          <w:szCs w:val="30"/>
        </w:rPr>
        <w:t>Dynamic self-diffraction in MoS2 nanoflake solutions</w:t>
      </w:r>
    </w:p>
    <w:p w:rsidR="00771806" w:rsidRDefault="00771806" w:rsidP="0077180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报告人：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肖思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博士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（中南大学）</w:t>
      </w:r>
    </w:p>
    <w:p w:rsidR="00771806" w:rsidRDefault="00771806" w:rsidP="0077180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报告时间：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日（周三）下午</w:t>
      </w:r>
      <w:r>
        <w:rPr>
          <w:b/>
          <w:sz w:val="30"/>
          <w:szCs w:val="30"/>
        </w:rPr>
        <w:t>03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00</w:t>
      </w:r>
    </w:p>
    <w:p w:rsidR="00771806" w:rsidRDefault="00771806" w:rsidP="0077180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报告地点：</w:t>
      </w:r>
      <w:r w:rsidRPr="00F91E2B">
        <w:rPr>
          <w:rFonts w:ascii="宋体" w:hAnsi="宋体" w:hint="eastAsia"/>
          <w:b/>
          <w:sz w:val="28"/>
          <w:szCs w:val="28"/>
        </w:rPr>
        <w:t>中南大学南校区双超所</w:t>
      </w:r>
      <w:r w:rsidRPr="00F91E2B">
        <w:rPr>
          <w:rFonts w:ascii="宋体" w:hAnsi="宋体"/>
          <w:b/>
          <w:sz w:val="28"/>
          <w:szCs w:val="28"/>
        </w:rPr>
        <w:t>211</w:t>
      </w:r>
      <w:r w:rsidRPr="00F91E2B">
        <w:rPr>
          <w:rFonts w:ascii="宋体" w:hAnsi="宋体" w:hint="eastAsia"/>
          <w:b/>
          <w:sz w:val="28"/>
          <w:szCs w:val="28"/>
        </w:rPr>
        <w:t>学术报告室</w:t>
      </w:r>
    </w:p>
    <w:p w:rsidR="00771806" w:rsidRDefault="00771806" w:rsidP="0077180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报告摘要：</w:t>
      </w:r>
    </w:p>
    <w:p w:rsidR="00771806" w:rsidRDefault="00771806" w:rsidP="00771806">
      <w:pPr>
        <w:ind w:firstLineChars="200" w:firstLine="400"/>
        <w:rPr>
          <w:rFonts w:ascii="宋体" w:hAnsi="宋体"/>
          <w:spacing w:val="4"/>
          <w:sz w:val="24"/>
        </w:rPr>
      </w:pPr>
      <w:r>
        <w:rPr>
          <w:color w:val="000000"/>
          <w:sz w:val="20"/>
          <w:shd w:val="clear" w:color="auto" w:fill="FFFFFF"/>
        </w:rPr>
        <w:t xml:space="preserve">We observe dynamic self-diffraction in </w:t>
      </w:r>
      <w:r>
        <w:rPr>
          <w:rFonts w:hint="eastAsia"/>
          <w:bCs/>
          <w:sz w:val="20"/>
        </w:rPr>
        <w:t>MoS</w:t>
      </w:r>
      <w:r>
        <w:rPr>
          <w:rFonts w:hint="eastAsia"/>
          <w:bCs/>
          <w:sz w:val="20"/>
          <w:vertAlign w:val="subscript"/>
        </w:rPr>
        <w:t>2</w:t>
      </w:r>
      <w:r>
        <w:rPr>
          <w:color w:val="000000"/>
          <w:sz w:val="20"/>
          <w:shd w:val="clear" w:color="auto" w:fill="FFFFFF"/>
        </w:rPr>
        <w:t xml:space="preserve"> supernatant solutions with laser for the first time, and conduct dynamic data simulation and analysis. Observation results indicate that self-diffraction can be divided in three stages: in the first stage, laser changes from Gauss beam to symmetric diffraction rings because of the force from laser. In the second stage, diffraction rings become asymmetric vertically</w:t>
      </w:r>
      <w:r>
        <w:rPr>
          <w:rStyle w:val="apple-converted-space"/>
          <w:color w:val="000000"/>
          <w:sz w:val="20"/>
          <w:shd w:val="clear" w:color="auto" w:fill="FFFFFF"/>
        </w:rPr>
        <w:t> </w:t>
      </w:r>
      <w:r>
        <w:rPr>
          <w:rFonts w:hint="eastAsia"/>
          <w:color w:val="000000"/>
          <w:sz w:val="20"/>
          <w:shd w:val="clear" w:color="auto" w:fill="FFFFFF"/>
        </w:rPr>
        <w:t>b</w:t>
      </w:r>
      <w:r>
        <w:rPr>
          <w:color w:val="000000"/>
          <w:sz w:val="20"/>
          <w:shd w:val="clear" w:color="auto" w:fill="FFFFFF"/>
        </w:rPr>
        <w:t>ecause of gravity. In the third stage, diffraction rings become asymmetric horizontally</w:t>
      </w:r>
      <w:r>
        <w:rPr>
          <w:rFonts w:hint="eastAsia"/>
          <w:color w:val="000000"/>
          <w:sz w:val="20"/>
          <w:shd w:val="clear" w:color="auto" w:fill="FFFFFF"/>
        </w:rPr>
        <w:t>, as a result of fine structure of laser</w:t>
      </w:r>
      <w:r>
        <w:rPr>
          <w:color w:val="000000"/>
          <w:sz w:val="20"/>
          <w:shd w:val="clear" w:color="auto" w:fill="FFFFFF"/>
        </w:rPr>
        <w:t xml:space="preserve">. We obtain the dynamic distribution of </w:t>
      </w:r>
      <w:r>
        <w:rPr>
          <w:rFonts w:hint="eastAsia"/>
          <w:bCs/>
          <w:sz w:val="20"/>
        </w:rPr>
        <w:t>MoS</w:t>
      </w:r>
      <w:r>
        <w:rPr>
          <w:rFonts w:hint="eastAsia"/>
          <w:bCs/>
          <w:sz w:val="20"/>
          <w:vertAlign w:val="subscript"/>
        </w:rPr>
        <w:t>2</w:t>
      </w:r>
      <w:r>
        <w:rPr>
          <w:color w:val="000000"/>
          <w:sz w:val="20"/>
          <w:shd w:val="clear" w:color="auto" w:fill="FFFFFF"/>
        </w:rPr>
        <w:t xml:space="preserve"> nanoflake in solution under the effect of laser by dynamic diffraction image simulation.</w:t>
      </w:r>
    </w:p>
    <w:p w:rsidR="00425E5B" w:rsidRDefault="00DD4386">
      <w:bookmarkStart w:id="0" w:name="_GoBack"/>
      <w:r>
        <w:rPr>
          <w:noProof/>
          <w:sz w:val="16"/>
          <w:szCs w:val="16"/>
        </w:rPr>
        <w:drawing>
          <wp:inline distT="0" distB="0" distL="0" distR="0" wp14:anchorId="1378F2BF" wp14:editId="22053EAA">
            <wp:extent cx="4810125" cy="2884805"/>
            <wp:effectExtent l="0" t="0" r="9525" b="0"/>
            <wp:docPr id="4" name="图片 29" descr="Fig4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Fig4sc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5C" w:rsidRDefault="00417A5C" w:rsidP="00771806">
      <w:r>
        <w:separator/>
      </w:r>
    </w:p>
  </w:endnote>
  <w:endnote w:type="continuationSeparator" w:id="0">
    <w:p w:rsidR="00417A5C" w:rsidRDefault="00417A5C" w:rsidP="0077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5C" w:rsidRDefault="00417A5C" w:rsidP="00771806">
      <w:r>
        <w:separator/>
      </w:r>
    </w:p>
  </w:footnote>
  <w:footnote w:type="continuationSeparator" w:id="0">
    <w:p w:rsidR="00417A5C" w:rsidRDefault="00417A5C" w:rsidP="0077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9"/>
    <w:rsid w:val="00417A5C"/>
    <w:rsid w:val="00425E5B"/>
    <w:rsid w:val="00461784"/>
    <w:rsid w:val="00771806"/>
    <w:rsid w:val="00922D49"/>
    <w:rsid w:val="00D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317BD-4137-48E1-BF4A-9EB7177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806"/>
    <w:rPr>
      <w:sz w:val="18"/>
      <w:szCs w:val="18"/>
    </w:rPr>
  </w:style>
  <w:style w:type="character" w:customStyle="1" w:styleId="apple-converted-space">
    <w:name w:val="apple-converted-space"/>
    <w:rsid w:val="0077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Central South University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肖思</dc:creator>
  <cp:keywords/>
  <dc:description/>
  <cp:lastModifiedBy>肖思</cp:lastModifiedBy>
  <cp:revision>3</cp:revision>
  <dcterms:created xsi:type="dcterms:W3CDTF">2014-12-14T11:36:00Z</dcterms:created>
  <dcterms:modified xsi:type="dcterms:W3CDTF">2014-12-14T11:42:00Z</dcterms:modified>
</cp:coreProperties>
</file>